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5" w:line="244" w:lineRule="auto"/>
        <w:ind w:left="140" w:right="296"/>
      </w:pPr>
      <w:r>
        <w:rPr>
          <w:spacing w:val="-1"/>
        </w:rPr>
        <w:t>西北师范大学普通本科学生校内勤工助学管理</w:t>
      </w:r>
      <w:r>
        <w:t>办法（修订）</w:t>
      </w:r>
    </w:p>
    <w:p>
      <w:pPr>
        <w:pStyle w:val="3"/>
        <w:spacing w:before="193"/>
        <w:ind w:left="126"/>
      </w:pPr>
      <w:r>
        <w:rPr>
          <w:spacing w:val="30"/>
        </w:rPr>
        <w:t>第一章 总 则</w:t>
      </w:r>
    </w:p>
    <w:p>
      <w:pPr>
        <w:pStyle w:val="5"/>
        <w:spacing w:before="6"/>
        <w:ind w:left="0"/>
        <w:rPr>
          <w:rFonts w:ascii="黑体"/>
          <w:b/>
          <w:sz w:val="22"/>
        </w:rPr>
      </w:pPr>
    </w:p>
    <w:p>
      <w:pPr>
        <w:pStyle w:val="5"/>
        <w:spacing w:before="1" w:line="297" w:lineRule="auto"/>
        <w:ind w:right="267" w:firstLine="420"/>
        <w:jc w:val="both"/>
      </w:pPr>
      <w:r>
        <w:rPr>
          <w:rFonts w:hint="eastAsia" w:ascii="黑体" w:eastAsia="黑体"/>
          <w:b/>
          <w:spacing w:val="7"/>
        </w:rPr>
        <w:t xml:space="preserve">第一条 </w:t>
      </w:r>
      <w:r>
        <w:rPr>
          <w:spacing w:val="-1"/>
        </w:rPr>
        <w:t>为进一步规范学校学生勤工助学管理工作，保障学生合法权益，使</w:t>
      </w:r>
      <w:r>
        <w:rPr>
          <w:spacing w:val="-3"/>
          <w:w w:val="95"/>
        </w:rPr>
        <w:t>勤工助学活动成为帮助家庭经济困难学生顺利完成学业和实现学生自我教育、自</w:t>
      </w:r>
      <w:r>
        <w:rPr>
          <w:spacing w:val="120"/>
        </w:rPr>
        <w:t xml:space="preserve"> </w:t>
      </w:r>
      <w:r>
        <w:rPr>
          <w:w w:val="95"/>
        </w:rPr>
        <w:t>我管理、自我服务的有效途径。根据教育部、财政部《高等学校学生勤工助学管</w:t>
      </w:r>
      <w:r>
        <w:rPr>
          <w:spacing w:val="20"/>
          <w:w w:val="95"/>
        </w:rPr>
        <w:t xml:space="preserve"> </w:t>
      </w:r>
      <w:r>
        <w:t>理办法》（教财〔</w:t>
      </w:r>
      <w:r>
        <w:rPr>
          <w:rFonts w:ascii="Times New Roman" w:eastAsia="Times New Roman"/>
        </w:rPr>
        <w:t>2007</w:t>
      </w:r>
      <w:r>
        <w:t>〕</w:t>
      </w:r>
      <w:r>
        <w:rPr>
          <w:rFonts w:ascii="Times New Roman" w:eastAsia="Times New Roman"/>
        </w:rPr>
        <w:t>7</w:t>
      </w:r>
      <w:r>
        <w:rPr>
          <w:rFonts w:ascii="Times New Roman" w:eastAsia="Times New Roman"/>
          <w:spacing w:val="-1"/>
        </w:rPr>
        <w:t xml:space="preserve"> </w:t>
      </w:r>
      <w:r>
        <w:t>号）文件精神，结合学校实际，制定本办法。</w:t>
      </w:r>
    </w:p>
    <w:p>
      <w:pPr>
        <w:pStyle w:val="5"/>
        <w:spacing w:line="295" w:lineRule="auto"/>
        <w:ind w:right="267" w:firstLine="420"/>
        <w:jc w:val="both"/>
      </w:pPr>
      <w:r>
        <w:rPr>
          <w:rFonts w:hint="eastAsia" w:ascii="黑体" w:eastAsia="黑体"/>
          <w:b/>
          <w:spacing w:val="22"/>
        </w:rPr>
        <w:t xml:space="preserve">第二条 </w:t>
      </w:r>
      <w:r>
        <w:rPr>
          <w:spacing w:val="-4"/>
        </w:rPr>
        <w:t>勤工助学活动是指学生在学校的组织下利用课余时间，通过劳动取</w:t>
      </w:r>
      <w:r>
        <w:t>得合法报酬，用于改善学习和生活条件的实践活动。</w:t>
      </w:r>
    </w:p>
    <w:p>
      <w:pPr>
        <w:pStyle w:val="5"/>
        <w:spacing w:line="295" w:lineRule="auto"/>
        <w:ind w:right="161" w:firstLine="420"/>
      </w:pPr>
      <w:r>
        <w:rPr>
          <w:rFonts w:hint="eastAsia" w:ascii="黑体" w:eastAsia="黑体"/>
          <w:b/>
          <w:spacing w:val="23"/>
        </w:rPr>
        <w:t xml:space="preserve">第三条 </w:t>
      </w:r>
      <w:r>
        <w:rPr>
          <w:spacing w:val="-12"/>
        </w:rPr>
        <w:t>勤工助学活动必须坚持学有余力、自愿申请、信息公开、扶困优先、</w:t>
      </w:r>
      <w:r>
        <w:t>竞争上岗的原则，以学校和学生发展需求为导向</w:t>
      </w:r>
      <w:r>
        <w:rPr>
          <w:rFonts w:ascii="Times New Roman" w:eastAsia="Times New Roman"/>
          <w:spacing w:val="12"/>
        </w:rPr>
        <w:t xml:space="preserve">, </w:t>
      </w:r>
      <w:r>
        <w:t>为学生提供实践锻炼机会，提高学生综合素质。</w:t>
      </w:r>
    </w:p>
    <w:p>
      <w:pPr>
        <w:pStyle w:val="5"/>
        <w:spacing w:before="4" w:line="295" w:lineRule="auto"/>
        <w:ind w:right="269" w:firstLine="420"/>
      </w:pPr>
      <w:r>
        <w:rPr>
          <w:rFonts w:hint="eastAsia" w:ascii="黑体" w:eastAsia="黑体"/>
          <w:b/>
          <w:spacing w:val="21"/>
        </w:rPr>
        <w:t xml:space="preserve">第四条 </w:t>
      </w:r>
      <w:r>
        <w:t>本办法适用于具有西北师范大学学籍的全日制普通本科学生校内勤工助学活动。学生自发从事的兼职活动，不在本办法规定之列。</w:t>
      </w:r>
    </w:p>
    <w:p>
      <w:pPr>
        <w:pStyle w:val="3"/>
        <w:spacing w:before="161"/>
        <w:ind w:left="126"/>
      </w:pPr>
      <w:r>
        <w:rPr>
          <w:spacing w:val="11"/>
        </w:rPr>
        <w:t>第二章 组织领导</w:t>
      </w:r>
    </w:p>
    <w:p>
      <w:pPr>
        <w:pStyle w:val="5"/>
        <w:spacing w:before="6"/>
        <w:ind w:left="0"/>
        <w:rPr>
          <w:rFonts w:ascii="黑体"/>
          <w:b/>
          <w:sz w:val="22"/>
        </w:rPr>
      </w:pPr>
    </w:p>
    <w:p>
      <w:pPr>
        <w:pStyle w:val="5"/>
        <w:spacing w:line="295" w:lineRule="auto"/>
        <w:ind w:right="267" w:firstLine="420"/>
        <w:jc w:val="both"/>
      </w:pPr>
      <w:r>
        <w:rPr>
          <w:rFonts w:hint="eastAsia" w:ascii="黑体" w:eastAsia="黑体"/>
          <w:b/>
          <w:spacing w:val="22"/>
        </w:rPr>
        <w:t xml:space="preserve">第五条 </w:t>
      </w:r>
      <w:r>
        <w:rPr>
          <w:spacing w:val="-5"/>
        </w:rPr>
        <w:t>学校学生工作委员会全面领导学生勤工助学工作，指导制定勤工助</w:t>
      </w:r>
      <w:r>
        <w:t>学活动相关政策，审定岗位招聘计划，监督勤工助学资金管理和使用。</w:t>
      </w:r>
    </w:p>
    <w:p>
      <w:pPr>
        <w:pStyle w:val="5"/>
        <w:spacing w:before="3" w:line="297" w:lineRule="auto"/>
        <w:ind w:right="267" w:firstLine="420"/>
        <w:jc w:val="both"/>
      </w:pPr>
      <w:r>
        <w:rPr>
          <w:rFonts w:hint="eastAsia" w:ascii="黑体" w:eastAsia="黑体"/>
          <w:b/>
          <w:spacing w:val="7"/>
        </w:rPr>
        <w:t xml:space="preserve">第六条 </w:t>
      </w:r>
      <w:r>
        <w:rPr>
          <w:spacing w:val="-1"/>
        </w:rPr>
        <w:t>学生工作部（处）指导学生勤工助学活动的开展，负责制定勤工助</w:t>
      </w:r>
      <w:r>
        <w:rPr>
          <w:w w:val="95"/>
        </w:rPr>
        <w:t>学规章制度，负责岗位招聘计划的征集与发布、学生招聘、督查考核及岗位酬金</w:t>
      </w:r>
      <w:r>
        <w:rPr>
          <w:spacing w:val="20"/>
          <w:w w:val="95"/>
        </w:rPr>
        <w:t xml:space="preserve"> </w:t>
      </w:r>
      <w:r>
        <w:t>发放等。</w:t>
      </w:r>
    </w:p>
    <w:p>
      <w:pPr>
        <w:pStyle w:val="3"/>
        <w:spacing w:before="153"/>
        <w:ind w:left="126"/>
      </w:pPr>
      <w:r>
        <w:rPr>
          <w:spacing w:val="11"/>
        </w:rPr>
        <w:t>第三章 岗位管理</w:t>
      </w:r>
    </w:p>
    <w:p>
      <w:pPr>
        <w:pStyle w:val="5"/>
        <w:spacing w:before="6"/>
        <w:ind w:left="0"/>
        <w:rPr>
          <w:rFonts w:ascii="黑体"/>
          <w:b/>
          <w:sz w:val="22"/>
        </w:rPr>
      </w:pPr>
    </w:p>
    <w:p>
      <w:pPr>
        <w:pStyle w:val="5"/>
        <w:spacing w:before="1" w:line="295" w:lineRule="auto"/>
        <w:ind w:right="267" w:firstLine="420"/>
        <w:jc w:val="both"/>
      </w:pPr>
      <w:r>
        <w:rPr>
          <w:rFonts w:hint="eastAsia" w:ascii="黑体" w:eastAsia="黑体"/>
          <w:b/>
          <w:spacing w:val="7"/>
        </w:rPr>
        <w:t xml:space="preserve">第七条 </w:t>
      </w:r>
      <w:r>
        <w:rPr>
          <w:spacing w:val="-1"/>
        </w:rPr>
        <w:t>岗位类型。勤工助学岗位以管理服务型为主，分为固定岗位和临时</w:t>
      </w:r>
      <w:r>
        <w:rPr>
          <w:w w:val="95"/>
        </w:rPr>
        <w:t>岗位。固定岗位是指持续一个学期以上的长期性岗位；临时岗位是指通过一次或</w:t>
      </w:r>
      <w:r>
        <w:rPr>
          <w:spacing w:val="20"/>
          <w:w w:val="95"/>
        </w:rPr>
        <w:t xml:space="preserve"> </w:t>
      </w:r>
      <w:r>
        <w:t>几次勤工助学活动即可完成任务的工作岗位。</w:t>
      </w:r>
    </w:p>
    <w:p>
      <w:pPr>
        <w:spacing w:after="0" w:line="295" w:lineRule="auto"/>
        <w:jc w:val="both"/>
        <w:sectPr>
          <w:headerReference r:id="rId5" w:type="even"/>
          <w:pgSz w:w="10320" w:h="14570"/>
          <w:pgMar w:top="1360" w:right="1260" w:bottom="1200" w:left="1420" w:header="0" w:footer="1019" w:gutter="0"/>
          <w:cols w:space="720" w:num="1"/>
        </w:sectPr>
      </w:pPr>
    </w:p>
    <w:p>
      <w:pPr>
        <w:pStyle w:val="5"/>
        <w:spacing w:before="100" w:line="297" w:lineRule="auto"/>
        <w:ind w:right="166" w:firstLine="420"/>
      </w:pPr>
      <w:r>
        <w:rPr>
          <w:rFonts w:hint="eastAsia" w:ascii="黑体" w:eastAsia="黑体"/>
          <w:b/>
          <w:spacing w:val="8"/>
        </w:rPr>
        <w:t xml:space="preserve">第八条 </w:t>
      </w:r>
      <w:r>
        <w:t>岗位设置。校内单位每学年末根据用工需求提出设岗申请，经学校</w:t>
      </w:r>
      <w:r>
        <w:rPr>
          <w:spacing w:val="-16"/>
          <w:w w:val="95"/>
        </w:rPr>
        <w:t>审核通过后，在全校范围内公布招聘岗位。校内勤工助学岗位是辅助性工作岗位，</w:t>
      </w:r>
      <w:r>
        <w:rPr>
          <w:spacing w:val="119"/>
        </w:rPr>
        <w:t xml:space="preserve"> </w:t>
      </w:r>
      <w:r>
        <w:t>不能完全代替在职职工的本职工作。</w:t>
      </w:r>
    </w:p>
    <w:p>
      <w:pPr>
        <w:pStyle w:val="5"/>
        <w:spacing w:line="297" w:lineRule="auto"/>
        <w:ind w:right="267" w:firstLine="420"/>
        <w:jc w:val="both"/>
      </w:pPr>
      <w:r>
        <w:rPr>
          <w:rFonts w:hint="eastAsia" w:ascii="黑体" w:hAnsi="黑体" w:eastAsia="黑体"/>
          <w:b/>
          <w:spacing w:val="21"/>
        </w:rPr>
        <w:t xml:space="preserve">第九条 </w:t>
      </w:r>
      <w:r>
        <w:t>岗位聘用。勤工助学活动采取用工单位和学生双向选择的形式招</w:t>
      </w:r>
      <w:r>
        <w:rPr>
          <w:w w:val="95"/>
        </w:rPr>
        <w:t>聘。具体程序为：发布岗位、学生申请、资格审查、勤工助学“双选会”、岗前</w:t>
      </w:r>
      <w:r>
        <w:rPr>
          <w:spacing w:val="20"/>
          <w:w w:val="95"/>
        </w:rPr>
        <w:t xml:space="preserve"> </w:t>
      </w:r>
      <w:r>
        <w:t>培训、签约聘用。</w:t>
      </w:r>
    </w:p>
    <w:p>
      <w:pPr>
        <w:pStyle w:val="5"/>
        <w:spacing w:line="297" w:lineRule="auto"/>
        <w:ind w:right="267" w:firstLine="420"/>
        <w:jc w:val="both"/>
      </w:pPr>
      <w:r>
        <w:rPr>
          <w:rFonts w:hint="eastAsia" w:ascii="黑体" w:eastAsia="黑体"/>
          <w:b/>
          <w:spacing w:val="7"/>
        </w:rPr>
        <w:t xml:space="preserve">第十条 </w:t>
      </w:r>
      <w:r>
        <w:rPr>
          <w:spacing w:val="-1"/>
        </w:rPr>
        <w:t>岗位考核。学生工作部（处）每学年对各单位设置的勤工助学岗位</w:t>
      </w:r>
      <w:r>
        <w:t>进行考核，确定下学年保留、取消或新增助学岗位。</w:t>
      </w:r>
    </w:p>
    <w:p>
      <w:pPr>
        <w:pStyle w:val="3"/>
        <w:spacing w:before="144"/>
        <w:ind w:left="126"/>
      </w:pPr>
      <w:r>
        <w:rPr>
          <w:spacing w:val="11"/>
        </w:rPr>
        <w:t>第四章 学生管理</w:t>
      </w:r>
    </w:p>
    <w:p>
      <w:pPr>
        <w:pStyle w:val="5"/>
        <w:spacing w:before="6"/>
        <w:ind w:left="0"/>
        <w:rPr>
          <w:rFonts w:ascii="黑体"/>
          <w:b/>
          <w:sz w:val="22"/>
        </w:rPr>
      </w:pPr>
    </w:p>
    <w:p>
      <w:pPr>
        <w:pStyle w:val="5"/>
        <w:spacing w:line="297" w:lineRule="auto"/>
        <w:ind w:right="264" w:firstLine="420"/>
        <w:jc w:val="both"/>
      </w:pPr>
      <w:r>
        <w:rPr>
          <w:rFonts w:hint="eastAsia" w:ascii="黑体" w:eastAsia="黑体"/>
          <w:b/>
          <w:spacing w:val="5"/>
        </w:rPr>
        <w:t xml:space="preserve">第十一条 </w:t>
      </w:r>
      <w:r>
        <w:rPr>
          <w:spacing w:val="-1"/>
        </w:rPr>
        <w:t>聘用条件。学习勤奋、品德良好、生活俭朴、身心健康，能胜任</w:t>
      </w:r>
      <w:r>
        <w:t>所申请岗位的工作，家庭经济困难学生优先考虑。</w:t>
      </w:r>
    </w:p>
    <w:p>
      <w:pPr>
        <w:pStyle w:val="5"/>
        <w:spacing w:line="295" w:lineRule="auto"/>
        <w:ind w:right="267" w:firstLine="420"/>
        <w:jc w:val="both"/>
      </w:pPr>
      <w:r>
        <w:rPr>
          <w:rFonts w:hint="eastAsia" w:ascii="黑体" w:eastAsia="黑体"/>
          <w:b/>
          <w:spacing w:val="5"/>
        </w:rPr>
        <w:t xml:space="preserve">第十二条 </w:t>
      </w:r>
      <w:r>
        <w:rPr>
          <w:spacing w:val="-1"/>
        </w:rPr>
        <w:t>聘用时限。学生在同一岗位可连续聘用，不得兼聘多个岗位。学</w:t>
      </w:r>
      <w:r>
        <w:t xml:space="preserve">生参加勤工助学的时间原则上每周不超过 </w:t>
      </w:r>
      <w:r>
        <w:rPr>
          <w:rFonts w:ascii="Times New Roman" w:eastAsia="Times New Roman"/>
        </w:rPr>
        <w:t>8</w:t>
      </w:r>
      <w:r>
        <w:rPr>
          <w:rFonts w:ascii="Times New Roman" w:eastAsia="Times New Roman"/>
          <w:spacing w:val="-2"/>
        </w:rPr>
        <w:t xml:space="preserve"> </w:t>
      </w:r>
      <w:r>
        <w:t xml:space="preserve">小时，每月不超过 </w:t>
      </w:r>
      <w:r>
        <w:rPr>
          <w:rFonts w:ascii="Times New Roman" w:eastAsia="Times New Roman"/>
        </w:rPr>
        <w:t xml:space="preserve">40 </w:t>
      </w:r>
      <w:r>
        <w:t>小时。</w:t>
      </w:r>
    </w:p>
    <w:p>
      <w:pPr>
        <w:pStyle w:val="5"/>
        <w:spacing w:before="3" w:line="295" w:lineRule="auto"/>
        <w:ind w:right="166" w:firstLine="420"/>
        <w:jc w:val="both"/>
      </w:pPr>
      <w:r>
        <w:rPr>
          <w:rFonts w:hint="eastAsia" w:ascii="黑体" w:hAnsi="黑体" w:eastAsia="黑体"/>
          <w:b/>
          <w:spacing w:val="18"/>
        </w:rPr>
        <w:t xml:space="preserve">第十三条 </w:t>
      </w:r>
      <w:r>
        <w:t>考核评优。参加勤工助学学生实行“谁使用、谁管理、谁考核”</w:t>
      </w:r>
      <w:r>
        <w:rPr>
          <w:spacing w:val="-50"/>
        </w:rPr>
        <w:t xml:space="preserve"> </w:t>
      </w:r>
      <w:r>
        <w:rPr>
          <w:spacing w:val="-15"/>
          <w:w w:val="95"/>
        </w:rPr>
        <w:t>的原则，用工单位每学期对其工作情况进行考核。考核结果优异者推荐参加国家、</w:t>
      </w:r>
      <w:r>
        <w:rPr>
          <w:spacing w:val="117"/>
        </w:rPr>
        <w:t xml:space="preserve"> </w:t>
      </w:r>
      <w:r>
        <w:t>省上和学校相关奖项评选，考核不合格者停止其勤工助学活动。</w:t>
      </w:r>
    </w:p>
    <w:p>
      <w:pPr>
        <w:pStyle w:val="3"/>
        <w:spacing w:before="162"/>
        <w:ind w:left="126"/>
      </w:pPr>
      <w:r>
        <w:rPr>
          <w:spacing w:val="11"/>
        </w:rPr>
        <w:t>第五章 薪酬管理</w:t>
      </w:r>
    </w:p>
    <w:p>
      <w:pPr>
        <w:pStyle w:val="5"/>
        <w:spacing w:before="6"/>
        <w:ind w:left="0"/>
        <w:rPr>
          <w:rFonts w:ascii="黑体"/>
          <w:b/>
          <w:sz w:val="22"/>
        </w:rPr>
      </w:pPr>
    </w:p>
    <w:p>
      <w:pPr>
        <w:pStyle w:val="5"/>
        <w:spacing w:line="297" w:lineRule="auto"/>
        <w:ind w:right="168" w:firstLine="420"/>
      </w:pPr>
      <w:r>
        <w:rPr>
          <w:rFonts w:hint="eastAsia" w:ascii="黑体" w:eastAsia="黑体"/>
          <w:b/>
          <w:spacing w:val="18"/>
        </w:rPr>
        <w:t xml:space="preserve">第十四条 </w:t>
      </w:r>
      <w:r>
        <w:t>学校设立勤工助学专项资金，用于支付勤工助学学生岗位酬金。</w:t>
      </w:r>
      <w:r>
        <w:rPr>
          <w:spacing w:val="-4"/>
        </w:rPr>
        <w:t>学生参与校内营利性单位或有专门经费项目的勤工助学活动，其岗位酬金原则上</w:t>
      </w:r>
      <w:r>
        <w:t>由用人单位支付或从项目经费中开支。</w:t>
      </w:r>
    </w:p>
    <w:p>
      <w:pPr>
        <w:pStyle w:val="5"/>
        <w:spacing w:line="295" w:lineRule="auto"/>
        <w:ind w:right="264" w:firstLine="420"/>
      </w:pPr>
      <w:r>
        <w:rPr>
          <w:rFonts w:hint="eastAsia" w:ascii="黑体" w:eastAsia="黑体"/>
          <w:b/>
          <w:spacing w:val="18"/>
        </w:rPr>
        <w:t xml:space="preserve">第十五条 </w:t>
      </w:r>
      <w:r>
        <w:rPr>
          <w:spacing w:val="-6"/>
        </w:rPr>
        <w:t>校内勤工助学固定岗位酬金按月计算，根据工作性质和要求分为</w:t>
      </w:r>
      <w:r>
        <w:rPr>
          <w:spacing w:val="-3"/>
        </w:rPr>
        <w:t xml:space="preserve">三类。一类岗位月酬金不低于 </w:t>
      </w:r>
      <w:r>
        <w:rPr>
          <w:rFonts w:ascii="Times New Roman" w:eastAsia="Times New Roman"/>
          <w:spacing w:val="-2"/>
        </w:rPr>
        <w:t>400</w:t>
      </w:r>
      <w:r>
        <w:rPr>
          <w:rFonts w:ascii="Times New Roman" w:eastAsia="Times New Roman"/>
          <w:spacing w:val="-11"/>
        </w:rPr>
        <w:t xml:space="preserve"> </w:t>
      </w:r>
      <w:r>
        <w:rPr>
          <w:spacing w:val="-3"/>
        </w:rPr>
        <w:t xml:space="preserve">元，二类岗位月酬金不低于 </w:t>
      </w:r>
      <w:r>
        <w:rPr>
          <w:rFonts w:ascii="Times New Roman" w:eastAsia="Times New Roman"/>
          <w:spacing w:val="-1"/>
        </w:rPr>
        <w:t>300</w:t>
      </w:r>
      <w:r>
        <w:rPr>
          <w:rFonts w:ascii="Times New Roman" w:eastAsia="Times New Roman"/>
          <w:spacing w:val="-11"/>
        </w:rPr>
        <w:t xml:space="preserve"> </w:t>
      </w:r>
      <w:r>
        <w:rPr>
          <w:spacing w:val="-1"/>
        </w:rPr>
        <w:t>元，三类岗位</w:t>
      </w:r>
    </w:p>
    <w:p>
      <w:pPr>
        <w:pStyle w:val="5"/>
        <w:spacing w:before="1"/>
      </w:pPr>
      <w:r>
        <w:rPr>
          <w:w w:val="95"/>
        </w:rPr>
        <w:t>月酬金不低于</w:t>
      </w:r>
      <w:r>
        <w:rPr>
          <w:spacing w:val="128"/>
        </w:rPr>
        <w:t xml:space="preserve"> </w:t>
      </w:r>
      <w:r>
        <w:rPr>
          <w:rFonts w:ascii="Times New Roman" w:eastAsia="Times New Roman"/>
          <w:w w:val="95"/>
        </w:rPr>
        <w:t>200</w:t>
      </w:r>
      <w:r>
        <w:rPr>
          <w:rFonts w:ascii="Times New Roman" w:eastAsia="Times New Roman"/>
          <w:spacing w:val="124"/>
        </w:rPr>
        <w:t xml:space="preserve"> </w:t>
      </w:r>
      <w:r>
        <w:rPr>
          <w:w w:val="95"/>
        </w:rPr>
        <w:t>元。临时岗位实行计时酬金制，报酬标准原则上不低于每小时</w:t>
      </w:r>
    </w:p>
    <w:p>
      <w:pPr>
        <w:pStyle w:val="5"/>
        <w:spacing w:before="83"/>
      </w:pPr>
      <w:r>
        <w:rPr>
          <w:rFonts w:ascii="Times New Roman" w:eastAsia="Times New Roman"/>
        </w:rPr>
        <w:t>10</w:t>
      </w:r>
      <w:r>
        <w:rPr>
          <w:rFonts w:ascii="Times New Roman" w:eastAsia="Times New Roman"/>
          <w:spacing w:val="-3"/>
        </w:rPr>
        <w:t xml:space="preserve"> </w:t>
      </w:r>
      <w:r>
        <w:t>元。</w:t>
      </w:r>
    </w:p>
    <w:p>
      <w:pPr>
        <w:pStyle w:val="5"/>
        <w:spacing w:before="83"/>
        <w:ind w:left="531"/>
      </w:pPr>
      <w:r>
        <w:rPr>
          <w:rFonts w:hint="eastAsia" w:ascii="黑体" w:eastAsia="黑体"/>
          <w:b/>
          <w:spacing w:val="18"/>
        </w:rPr>
        <w:t xml:space="preserve">第十六条 </w:t>
      </w:r>
      <w:r>
        <w:rPr>
          <w:spacing w:val="-10"/>
        </w:rPr>
        <w:t>勤工助学酬金标准，可根据国家学生资助政策的调整和社会物价</w:t>
      </w:r>
    </w:p>
    <w:p>
      <w:pPr>
        <w:spacing w:after="0"/>
        <w:sectPr>
          <w:headerReference r:id="rId6" w:type="default"/>
          <w:footerReference r:id="rId7" w:type="default"/>
          <w:footerReference r:id="rId8" w:type="even"/>
          <w:pgSz w:w="10320" w:h="14570"/>
          <w:pgMar w:top="1360" w:right="1260" w:bottom="1220" w:left="1420" w:header="0" w:footer="1024" w:gutter="0"/>
          <w:pgNumType w:start="49"/>
          <w:cols w:space="720" w:num="1"/>
        </w:sectPr>
      </w:pPr>
    </w:p>
    <w:p>
      <w:pPr>
        <w:pStyle w:val="5"/>
        <w:spacing w:before="102" w:line="297" w:lineRule="auto"/>
        <w:ind w:right="267"/>
      </w:pPr>
      <w:r>
        <w:rPr>
          <w:w w:val="95"/>
        </w:rPr>
        <w:t>水平的变化进行适当调整。对于工作任务重、技术要求高的岗位，用工单位可根</w:t>
      </w:r>
      <w:r>
        <w:rPr>
          <w:spacing w:val="20"/>
          <w:w w:val="95"/>
        </w:rPr>
        <w:t xml:space="preserve"> </w:t>
      </w:r>
      <w:r>
        <w:t>据实际情况上浮一定酬金比例，上浮部分由用工单位解决。</w:t>
      </w:r>
    </w:p>
    <w:p>
      <w:pPr>
        <w:pStyle w:val="3"/>
        <w:spacing w:before="154"/>
        <w:ind w:left="128"/>
      </w:pPr>
      <w:r>
        <w:rPr>
          <w:spacing w:val="28"/>
        </w:rPr>
        <w:t>第六章 法律责任</w:t>
      </w:r>
    </w:p>
    <w:p>
      <w:pPr>
        <w:pStyle w:val="5"/>
        <w:spacing w:before="6"/>
        <w:ind w:left="0"/>
        <w:rPr>
          <w:rFonts w:ascii="黑体"/>
          <w:b/>
          <w:sz w:val="22"/>
        </w:rPr>
      </w:pPr>
    </w:p>
    <w:p>
      <w:pPr>
        <w:pStyle w:val="5"/>
        <w:spacing w:line="297" w:lineRule="auto"/>
        <w:ind w:right="168" w:firstLine="420"/>
      </w:pPr>
      <w:r>
        <w:rPr>
          <w:rFonts w:hint="eastAsia" w:ascii="黑体" w:eastAsia="黑体"/>
          <w:b/>
          <w:spacing w:val="18"/>
        </w:rPr>
        <w:t xml:space="preserve">第十七条 </w:t>
      </w:r>
      <w:r>
        <w:t>学生在校内参加勤工助学活动，学生工作部（处）与用工单位、学生签订三方协议书。办理相关聘用手续后，学生方可开展勤工助学活动。</w:t>
      </w:r>
    </w:p>
    <w:p>
      <w:pPr>
        <w:pStyle w:val="5"/>
        <w:spacing w:line="297" w:lineRule="auto"/>
        <w:ind w:right="166" w:firstLine="420"/>
      </w:pPr>
      <w:r>
        <w:rPr>
          <w:rFonts w:hint="eastAsia" w:ascii="黑体" w:eastAsia="黑体"/>
          <w:b/>
          <w:spacing w:val="6"/>
        </w:rPr>
        <w:t xml:space="preserve">第十八条 </w:t>
      </w:r>
      <w:r>
        <w:t>在勤工助学活动中，用工单位不得组织学生参加有毒、有害和危</w:t>
      </w:r>
      <w:r>
        <w:rPr>
          <w:spacing w:val="-1"/>
        </w:rPr>
        <w:t>险的生产作业以及超过学生身体承受能力、有碍学生健康的劳动。若出现纠纷或</w:t>
      </w:r>
      <w:r>
        <w:rPr>
          <w:spacing w:val="-14"/>
          <w:w w:val="95"/>
        </w:rPr>
        <w:t>学生意外伤害事故，协议各方应按照签订的协议协商解决。如不能达成一致意见，</w:t>
      </w:r>
      <w:r>
        <w:rPr>
          <w:spacing w:val="117"/>
        </w:rPr>
        <w:t xml:space="preserve"> </w:t>
      </w:r>
      <w:r>
        <w:t>按照有关法律法规程序处理。</w:t>
      </w:r>
    </w:p>
    <w:p>
      <w:pPr>
        <w:pStyle w:val="5"/>
        <w:spacing w:line="297" w:lineRule="auto"/>
        <w:ind w:right="267" w:firstLine="420"/>
        <w:jc w:val="both"/>
      </w:pPr>
      <w:r>
        <w:rPr>
          <w:rFonts w:hint="eastAsia" w:ascii="黑体" w:eastAsia="黑体"/>
          <w:b/>
          <w:spacing w:val="5"/>
        </w:rPr>
        <w:t xml:space="preserve">第十九条 </w:t>
      </w:r>
      <w:r>
        <w:rPr>
          <w:spacing w:val="-1"/>
        </w:rPr>
        <w:t>学生从事勤工助学活动必须遵纪守法，认真履行有关协议。对违</w:t>
      </w:r>
      <w:r>
        <w:rPr>
          <w:spacing w:val="-18"/>
          <w:w w:val="95"/>
        </w:rPr>
        <w:t>反规定的学生，除取消其勤工助学资格、停止其勤工助学活动外，学校将根据《西</w:t>
      </w:r>
      <w:r>
        <w:rPr>
          <w:spacing w:val="117"/>
        </w:rPr>
        <w:t xml:space="preserve"> </w:t>
      </w:r>
      <w:r>
        <w:t>北师范大学学生违纪处分条例》对其进行相应处理。</w:t>
      </w:r>
    </w:p>
    <w:p>
      <w:pPr>
        <w:pStyle w:val="3"/>
        <w:spacing w:before="145"/>
        <w:ind w:left="124"/>
      </w:pPr>
      <w:r>
        <w:rPr>
          <w:spacing w:val="11"/>
        </w:rPr>
        <w:t>第七章 附 则</w:t>
      </w:r>
    </w:p>
    <w:p>
      <w:pPr>
        <w:pStyle w:val="5"/>
        <w:spacing w:before="6"/>
        <w:ind w:left="0"/>
        <w:rPr>
          <w:rFonts w:ascii="黑体"/>
          <w:b/>
          <w:sz w:val="22"/>
        </w:rPr>
      </w:pPr>
    </w:p>
    <w:p>
      <w:pPr>
        <w:pStyle w:val="5"/>
        <w:spacing w:line="295" w:lineRule="auto"/>
        <w:ind w:right="267" w:firstLine="420"/>
        <w:jc w:val="both"/>
      </w:pPr>
      <w:r>
        <w:rPr>
          <w:rFonts w:hint="eastAsia" w:ascii="黑体" w:eastAsia="黑体"/>
          <w:b/>
          <w:spacing w:val="18"/>
        </w:rPr>
        <w:t xml:space="preserve">第二十条 </w:t>
      </w:r>
      <w:r>
        <w:rPr>
          <w:spacing w:val="-6"/>
        </w:rPr>
        <w:t>校外单位聘用我校学生从事勤工助学活动，须向学校提供法人资</w:t>
      </w:r>
      <w:r>
        <w:rPr>
          <w:w w:val="95"/>
        </w:rPr>
        <w:t>格证书副本、组织机构代码证和营业执照副本，经学生管理部门审核同意后方可</w:t>
      </w:r>
      <w:r>
        <w:rPr>
          <w:spacing w:val="20"/>
          <w:w w:val="95"/>
        </w:rPr>
        <w:t xml:space="preserve"> </w:t>
      </w:r>
      <w:r>
        <w:t>从事勤工助学活动。</w:t>
      </w:r>
    </w:p>
    <w:p>
      <w:pPr>
        <w:spacing w:before="6"/>
        <w:ind w:left="531" w:right="0" w:firstLine="0"/>
        <w:jc w:val="both"/>
        <w:rPr>
          <w:sz w:val="21"/>
        </w:rPr>
      </w:pPr>
      <w:r>
        <w:rPr>
          <w:rFonts w:hint="eastAsia" w:ascii="黑体" w:eastAsia="黑体"/>
          <w:b/>
          <w:spacing w:val="15"/>
          <w:sz w:val="21"/>
        </w:rPr>
        <w:t xml:space="preserve">第二十一条 </w:t>
      </w:r>
      <w:r>
        <w:rPr>
          <w:sz w:val="21"/>
        </w:rPr>
        <w:t>本办法由学生工作部（处）负责解释。</w:t>
      </w:r>
    </w:p>
    <w:p>
      <w:pPr>
        <w:pStyle w:val="5"/>
        <w:spacing w:before="84" w:line="295" w:lineRule="auto"/>
        <w:ind w:right="264" w:firstLine="420"/>
        <w:jc w:val="both"/>
      </w:pPr>
      <w:r>
        <w:rPr>
          <w:rFonts w:hint="eastAsia" w:ascii="黑体" w:eastAsia="黑体"/>
          <w:b/>
          <w:spacing w:val="4"/>
        </w:rPr>
        <w:t xml:space="preserve">第二十二条 </w:t>
      </w:r>
      <w:r>
        <w:rPr>
          <w:spacing w:val="-1"/>
        </w:rPr>
        <w:t>本办法自印发之日起施行，原《西北师范大学校内勤工助学管</w:t>
      </w:r>
      <w:r>
        <w:t>理办法（试行）》（西师发〔</w:t>
      </w:r>
      <w:r>
        <w:rPr>
          <w:rFonts w:ascii="Times New Roman" w:eastAsia="Times New Roman"/>
        </w:rPr>
        <w:t>2010</w:t>
      </w:r>
      <w:r>
        <w:t>〕</w:t>
      </w:r>
      <w:r>
        <w:rPr>
          <w:rFonts w:ascii="Times New Roman" w:eastAsia="Times New Roman"/>
        </w:rPr>
        <w:t>141</w:t>
      </w:r>
      <w:r>
        <w:rPr>
          <w:rFonts w:ascii="Times New Roman" w:eastAsia="Times New Roman"/>
          <w:spacing w:val="-2"/>
        </w:rPr>
        <w:t xml:space="preserve"> </w:t>
      </w:r>
      <w:r>
        <w:t>号）同时废止。</w:t>
      </w:r>
    </w:p>
    <w:p>
      <w:pPr>
        <w:pStyle w:val="5"/>
        <w:spacing w:before="84" w:line="295" w:lineRule="auto"/>
        <w:ind w:left="0" w:leftChars="0" w:right="264" w:firstLine="0" w:firstLineChars="0"/>
        <w:jc w:val="both"/>
        <w:rPr>
          <w:rFonts w:hint="eastAsia"/>
          <w:lang w:eastAsia="zh-CN"/>
        </w:rPr>
        <w:sectPr>
          <w:headerReference r:id="rId9" w:type="even"/>
          <w:pgSz w:w="10320" w:h="14570"/>
          <w:pgMar w:top="1360" w:right="1260" w:bottom="1200" w:left="1420" w:header="0" w:footer="1019" w:gutter="0"/>
          <w:cols w:space="720" w:num="1"/>
        </w:sectPr>
      </w:pPr>
      <w:bookmarkStart w:id="1" w:name="_GoBack"/>
      <w:bookmarkEnd w:id="1"/>
    </w:p>
    <w:p>
      <w:bookmarkStart w:id="0" w:name="西北师范大学学生资助政策补充说明"/>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00" w:usb3="00000000" w:csb0="00000000" w:csb1="00000000"/>
  </w:font>
  <w:font w:name="方正大标宋_GBK">
    <w:altName w:val="宋体"/>
    <w:panose1 w:val="00000000000000000000"/>
    <w:charset w:val="86"/>
    <w:family w:val="script"/>
    <w:pitch w:val="default"/>
    <w:sig w:usb0="00000000" w:usb1="00000000" w:usb2="00000000" w:usb3="00000000" w:csb0="00000000" w:csb1="00000000"/>
  </w:font>
  <w:font w:name="方正宋三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5408295</wp:posOffset>
              </wp:positionH>
              <wp:positionV relativeFrom="page">
                <wp:posOffset>8461375</wp:posOffset>
              </wp:positionV>
              <wp:extent cx="222885"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22885" cy="172720"/>
                      </a:xfrm>
                      <a:prstGeom prst="rect">
                        <a:avLst/>
                      </a:prstGeom>
                      <a:noFill/>
                      <a:ln>
                        <a:noFill/>
                      </a:ln>
                    </wps:spPr>
                    <wps:txbx>
                      <w:txbxContent>
                        <w:p>
                          <w:pPr>
                            <w:pStyle w:val="5"/>
                            <w:spacing w:before="10"/>
                            <w:rPr>
                              <w:rFonts w:ascii="Times New Roman"/>
                            </w:rPr>
                          </w:pPr>
                        </w:p>
                      </w:txbxContent>
                    </wps:txbx>
                    <wps:bodyPr lIns="0" tIns="0" rIns="0" bIns="0" upright="1"/>
                  </wps:wsp>
                </a:graphicData>
              </a:graphic>
            </wp:anchor>
          </w:drawing>
        </mc:Choice>
        <mc:Fallback>
          <w:pict>
            <v:shape id="_x0000_s1026" o:spid="_x0000_s1026" o:spt="202" type="#_x0000_t202" style="position:absolute;left:0pt;margin-left:425.85pt;margin-top:666.25pt;height:13.6pt;width:17.55pt;mso-position-horizontal-relative:page;mso-position-vertical-relative:page;z-index:-251657216;mso-width-relative:page;mso-height-relative:page;" filled="f" stroked="f" coordsize="21600,21600" o:gfxdata="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AIvCdsAAAANAQAADwAAAAAAAAABACAAAAAiAAAAZHJzL2Rvd25yZXYueG1sUEsB&#10;AhQAFAAAAAgAh07iQEVaip25AQAAcQMAAA4AAAAAAAAAAQAgAAAAKgEAAGRycy9lMm9Eb2MueG1s&#10;UEsFBgAAAAAGAAYAWQEAAFUFAAAAAA==&#10;">
              <v:fill on="f" focussize="0,0"/>
              <v:stroke on="f"/>
              <v:imagedata o:title=""/>
              <o:lock v:ext="edit" aspectratio="f"/>
              <v:textbox inset="0mm,0mm,0mm,0mm">
                <w:txbxContent>
                  <w:p>
                    <w:pPr>
                      <w:pStyle w:val="5"/>
                      <w:spacing w:before="10"/>
                      <w:rPr>
                        <w:rFonts w:ascii="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937260</wp:posOffset>
              </wp:positionH>
              <wp:positionV relativeFrom="page">
                <wp:posOffset>8464550</wp:posOffset>
              </wp:positionV>
              <wp:extent cx="222885" cy="1727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2885" cy="172720"/>
                      </a:xfrm>
                      <a:prstGeom prst="rect">
                        <a:avLst/>
                      </a:prstGeom>
                      <a:noFill/>
                      <a:ln>
                        <a:noFill/>
                      </a:ln>
                    </wps:spPr>
                    <wps:txbx>
                      <w:txbxContent>
                        <w:p>
                          <w:pPr>
                            <w:pStyle w:val="5"/>
                            <w:spacing w:before="10"/>
                            <w:ind w:left="60"/>
                            <w:rPr>
                              <w:rFonts w:ascii="Times New Roman"/>
                            </w:rPr>
                          </w:pPr>
                          <w:r>
                            <w:fldChar w:fldCharType="begin"/>
                          </w:r>
                          <w:r>
                            <w:rPr>
                              <w:rFonts w:ascii="Times New Roman"/>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3.8pt;margin-top:666.5pt;height:13.6pt;width:17.55pt;mso-position-horizontal-relative:page;mso-position-vertical-relative:page;z-index:-251656192;mso-width-relative:page;mso-height-relative:page;" filled="f" stroked="f" coordsize="21600,21600" o:gfxdata="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GPktoAAAANAQAADwAAAAAAAAABACAAAAAiAAAAZHJzL2Rvd25yZXYueG1sUEsB&#10;AhQAFAAAAAgAh07iQLCroz66AQAAcQMAAA4AAAAAAAAAAQAgAAAAKQEAAGRycy9lMm9Eb2MueG1s&#10;UEsFBgAAAAAGAAYAWQEAAFUFAAAAAA==&#10;">
              <v:fill on="f" focussize="0,0"/>
              <v:stroke on="f"/>
              <v:imagedata o:title=""/>
              <o:lock v:ext="edit" aspectratio="f"/>
              <v:textbox inset="0mm,0mm,0mm,0mm">
                <w:txbxContent>
                  <w:p>
                    <w:pPr>
                      <w:pStyle w:val="5"/>
                      <w:spacing w:before="10"/>
                      <w:ind w:left="60"/>
                      <w:rPr>
                        <w:rFonts w:ascii="Times New Roman"/>
                      </w:rPr>
                    </w:pPr>
                    <w:r>
                      <w:fldChar w:fldCharType="begin"/>
                    </w:r>
                    <w:r>
                      <w:rPr>
                        <w:rFonts w:ascii="Times New Roman"/>
                      </w:rPr>
                      <w:instrText xml:space="preserve"> PAGE </w:instrText>
                    </w:r>
                    <w:r>
                      <w:fldChar w:fldCharType="separate"/>
                    </w:r>
                    <w:r>
                      <w:t>50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zUyNGFiM2Q2YTA0NTJmYmU4MjQwNThlNGVhMDUifQ=="/>
  </w:docVars>
  <w:rsids>
    <w:rsidRoot w:val="00633A04"/>
    <w:rsid w:val="00633A04"/>
    <w:rsid w:val="172058F0"/>
    <w:rsid w:val="3BF4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宋三_GBK" w:hAnsi="方正宋三_GBK" w:eastAsia="方正宋三_GBK" w:cs="方正宋三_GBK"/>
      <w:sz w:val="22"/>
      <w:szCs w:val="22"/>
      <w:lang w:val="en-US" w:eastAsia="zh-CN" w:bidi="ar-SA"/>
    </w:rPr>
  </w:style>
  <w:style w:type="paragraph" w:styleId="2">
    <w:name w:val="heading 1"/>
    <w:basedOn w:val="1"/>
    <w:next w:val="1"/>
    <w:qFormat/>
    <w:uiPriority w:val="1"/>
    <w:pPr>
      <w:spacing w:before="62"/>
      <w:ind w:right="96"/>
      <w:jc w:val="center"/>
      <w:outlineLvl w:val="1"/>
    </w:pPr>
    <w:rPr>
      <w:rFonts w:ascii="方正大标宋_GBK" w:hAnsi="方正大标宋_GBK" w:eastAsia="方正大标宋_GBK" w:cs="方正大标宋_GBK"/>
      <w:sz w:val="36"/>
      <w:szCs w:val="36"/>
      <w:lang w:val="en-US" w:eastAsia="zh-CN" w:bidi="ar-SA"/>
    </w:rPr>
  </w:style>
  <w:style w:type="paragraph" w:styleId="3">
    <w:name w:val="heading 2"/>
    <w:basedOn w:val="1"/>
    <w:next w:val="1"/>
    <w:qFormat/>
    <w:uiPriority w:val="1"/>
    <w:pPr>
      <w:ind w:right="296"/>
      <w:jc w:val="center"/>
      <w:outlineLvl w:val="2"/>
    </w:pPr>
    <w:rPr>
      <w:rFonts w:ascii="黑体" w:hAnsi="黑体" w:eastAsia="黑体" w:cs="黑体"/>
      <w:b/>
      <w:bCs/>
      <w:sz w:val="24"/>
      <w:szCs w:val="24"/>
      <w:lang w:val="en-US" w:eastAsia="zh-CN" w:bidi="ar-SA"/>
    </w:rPr>
  </w:style>
  <w:style w:type="paragraph" w:styleId="4">
    <w:name w:val="heading 3"/>
    <w:basedOn w:val="1"/>
    <w:next w:val="1"/>
    <w:qFormat/>
    <w:uiPriority w:val="1"/>
    <w:pPr>
      <w:ind w:left="531"/>
      <w:outlineLvl w:val="3"/>
    </w:pPr>
    <w:rPr>
      <w:rFonts w:ascii="黑体" w:hAnsi="黑体" w:eastAsia="黑体" w:cs="黑体"/>
      <w:b/>
      <w:bCs/>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11"/>
    </w:pPr>
    <w:rPr>
      <w:rFonts w:ascii="方正宋三_GBK" w:hAnsi="方正宋三_GBK" w:eastAsia="方正宋三_GBK" w:cs="方正宋三_GBK"/>
      <w:sz w:val="21"/>
      <w:szCs w:val="21"/>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2202</Words>
  <Characters>2256</Characters>
  <Lines>0</Lines>
  <Paragraphs>0</Paragraphs>
  <TotalTime>2</TotalTime>
  <ScaleCrop>false</ScaleCrop>
  <LinksUpToDate>false</LinksUpToDate>
  <CharactersWithSpaces>2342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2022-08-04T04:56:00Z</dcterms:created>
  <dc:creator>陈立法</dc:creator>
  <cp:lastModifiedBy>陈立法</cp:lastModifiedBy>
  <dcterms:modified xsi:type="dcterms:W3CDTF">2022-08-04T05:09:49Z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4EC8F4B2B05D4F6C8D40F9F3B6E6631A</vt:lpwstr>
  </property>
</Properties>
</file>